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76101" w14:textId="77777777" w:rsidR="00C41897" w:rsidRDefault="00000000">
      <w:pPr>
        <w:pStyle w:val="Title"/>
      </w:pPr>
      <w:r>
        <w:rPr>
          <w:caps/>
        </w:rPr>
        <w:t>DARSH SHAH</w:t>
      </w:r>
    </w:p>
    <w:p w14:paraId="22515050" w14:textId="77777777" w:rsidR="00C41897" w:rsidRDefault="00000000">
      <w:pPr>
        <w:tabs>
          <w:tab w:val="right" w:pos="9026"/>
        </w:tabs>
        <w:spacing w:after="36" w:line="232" w:lineRule="auto"/>
        <w:jc w:val="center"/>
      </w:pPr>
      <w:r>
        <w:rPr>
          <w:color w:val="333333"/>
        </w:rPr>
        <w:t xml:space="preserve">224.706.4188 | </w:t>
      </w:r>
      <w:hyperlink r:id="rId5" w:history="1">
        <w:r>
          <w:rPr>
            <w:color w:val="0563C1"/>
            <w:u w:val="single" w:color="0563C1"/>
          </w:rPr>
          <w:t>darsh.shah981@gmail.com</w:t>
        </w:r>
      </w:hyperlink>
      <w:r>
        <w:rPr>
          <w:color w:val="333333"/>
        </w:rPr>
        <w:t xml:space="preserve"> | </w:t>
      </w:r>
      <w:hyperlink r:id="rId6" w:history="1">
        <w:r>
          <w:rPr>
            <w:color w:val="0563C1"/>
            <w:u w:val="single" w:color="0563C1"/>
          </w:rPr>
          <w:t>GitHub</w:t>
        </w:r>
      </w:hyperlink>
      <w:r>
        <w:rPr>
          <w:color w:val="333333"/>
        </w:rPr>
        <w:t xml:space="preserve"> | </w:t>
      </w:r>
      <w:hyperlink r:id="rId7" w:history="1">
        <w:r>
          <w:rPr>
            <w:color w:val="0563C1"/>
            <w:u w:val="single" w:color="0563C1"/>
          </w:rPr>
          <w:t>Website</w:t>
        </w:r>
      </w:hyperlink>
      <w:r>
        <w:rPr>
          <w:color w:val="333333"/>
        </w:rPr>
        <w:t xml:space="preserve"> | </w:t>
      </w:r>
      <w:hyperlink r:id="rId8" w:history="1">
        <w:r>
          <w:rPr>
            <w:color w:val="0563C1"/>
            <w:u w:val="single" w:color="0563C1"/>
          </w:rPr>
          <w:t>LinkedIn</w:t>
        </w:r>
      </w:hyperlink>
    </w:p>
    <w:p w14:paraId="2482C496" w14:textId="77777777" w:rsidR="00C41897" w:rsidRDefault="00000000">
      <w:pPr>
        <w:pStyle w:val="Heading1"/>
        <w:pBdr>
          <w:bottom w:val="single" w:sz="6" w:space="1" w:color="707070"/>
        </w:pBdr>
      </w:pPr>
      <w:r>
        <w:rPr>
          <w:caps/>
          <w:sz w:val="18"/>
          <w:szCs w:val="18"/>
        </w:rPr>
        <w:t>Why Cursor</w:t>
      </w:r>
    </w:p>
    <w:p w14:paraId="47BC78D2" w14:textId="77777777" w:rsidR="00C41897" w:rsidRDefault="00000000">
      <w:pPr>
        <w:spacing w:after="8" w:line="232" w:lineRule="auto"/>
      </w:pPr>
      <w:r>
        <w:t>Sales finance operator - scaled a sales org from 50 to 200 reps against a $300M plan, holding monthly forecasts within 5% of actuals, and restructuring commissions to lift productivity. I currently own unit economics for agentic game development products at Epic Games, and build with coding agents daily. Cursor product is a part of my daily workflow, and I love the product and see limitless potential in this business and team.</w:t>
      </w:r>
    </w:p>
    <w:p w14:paraId="2473F153" w14:textId="77777777" w:rsidR="00C41897" w:rsidRDefault="00000000">
      <w:pPr>
        <w:pStyle w:val="Heading1"/>
        <w:pBdr>
          <w:bottom w:val="single" w:sz="6" w:space="1" w:color="707070"/>
        </w:pBdr>
      </w:pPr>
      <w:r>
        <w:rPr>
          <w:caps/>
          <w:sz w:val="18"/>
          <w:szCs w:val="18"/>
        </w:rPr>
        <w:t>Education</w:t>
      </w:r>
    </w:p>
    <w:p w14:paraId="0EFDB940" w14:textId="77777777" w:rsidR="00C41897" w:rsidRDefault="00000000">
      <w:pPr>
        <w:tabs>
          <w:tab w:val="left" w:pos="1656"/>
          <w:tab w:val="right" w:pos="10800"/>
        </w:tabs>
        <w:spacing w:before="40" w:after="12" w:line="232" w:lineRule="auto"/>
      </w:pPr>
      <w:r>
        <w:rPr>
          <w:color w:val="222222"/>
        </w:rPr>
        <w:t>2022 - 2024</w:t>
      </w:r>
      <w:r>
        <w:tab/>
      </w:r>
      <w:r>
        <w:rPr>
          <w:b/>
          <w:bCs/>
          <w:color w:val="111111"/>
          <w:sz w:val="19"/>
          <w:szCs w:val="19"/>
        </w:rPr>
        <w:t>NORTHWESTERN UNIVERSITY | KELLOGG SCHOOL OF MANAGEMENT</w:t>
      </w:r>
      <w:r>
        <w:tab/>
      </w:r>
      <w:r>
        <w:rPr>
          <w:color w:val="222222"/>
        </w:rPr>
        <w:t>Evanston, IL</w:t>
      </w:r>
    </w:p>
    <w:p w14:paraId="36B8734A" w14:textId="77777777" w:rsidR="00C41897" w:rsidRDefault="00000000">
      <w:pPr>
        <w:spacing w:after="8" w:line="232" w:lineRule="auto"/>
        <w:ind w:left="1656"/>
      </w:pPr>
      <w:r>
        <w:rPr>
          <w:b/>
          <w:bCs/>
          <w:i/>
          <w:iCs/>
          <w:color w:val="222222"/>
        </w:rPr>
        <w:t>Master of Business Administration (MBA)</w:t>
      </w:r>
      <w:r>
        <w:rPr>
          <w:i/>
          <w:iCs/>
          <w:color w:val="222222"/>
        </w:rPr>
        <w:t xml:space="preserve"> | Concentrations: Strategy &amp; Finance | Dean's List | GMAT: 770</w:t>
      </w:r>
    </w:p>
    <w:p w14:paraId="5D2BA9B5" w14:textId="77777777" w:rsidR="00C41897" w:rsidRDefault="00000000">
      <w:pPr>
        <w:tabs>
          <w:tab w:val="left" w:pos="1656"/>
          <w:tab w:val="right" w:pos="10800"/>
        </w:tabs>
        <w:spacing w:before="132" w:after="12" w:line="232" w:lineRule="auto"/>
      </w:pPr>
      <w:r>
        <w:rPr>
          <w:color w:val="222222"/>
        </w:rPr>
        <w:t>2013 - 2016</w:t>
      </w:r>
      <w:r>
        <w:tab/>
      </w:r>
      <w:r>
        <w:rPr>
          <w:b/>
          <w:bCs/>
          <w:color w:val="111111"/>
          <w:sz w:val="19"/>
          <w:szCs w:val="19"/>
        </w:rPr>
        <w:t>NARSEE MONJEE COLLEGE OF COMMERCE AND ECONOMICS | MUMBAI UNIVERSITY</w:t>
      </w:r>
      <w:r>
        <w:tab/>
      </w:r>
      <w:r>
        <w:rPr>
          <w:color w:val="222222"/>
        </w:rPr>
        <w:t>Mumbai, India</w:t>
      </w:r>
    </w:p>
    <w:p w14:paraId="6F1A7E0F" w14:textId="77777777" w:rsidR="00C41897" w:rsidRDefault="00000000">
      <w:pPr>
        <w:spacing w:after="28" w:line="232" w:lineRule="auto"/>
        <w:ind w:left="1656"/>
      </w:pPr>
      <w:r>
        <w:rPr>
          <w:b/>
          <w:bCs/>
          <w:i/>
          <w:iCs/>
          <w:color w:val="222222"/>
        </w:rPr>
        <w:t>Bachelor of Commerce (Finance)</w:t>
      </w:r>
    </w:p>
    <w:p w14:paraId="66630892" w14:textId="77777777" w:rsidR="00C41897" w:rsidRDefault="00000000">
      <w:pPr>
        <w:pStyle w:val="Heading1"/>
        <w:pBdr>
          <w:bottom w:val="single" w:sz="6" w:space="1" w:color="707070"/>
        </w:pBdr>
      </w:pPr>
      <w:r>
        <w:rPr>
          <w:caps/>
          <w:sz w:val="18"/>
          <w:szCs w:val="18"/>
        </w:rPr>
        <w:t>Professional Experience</w:t>
      </w:r>
    </w:p>
    <w:p w14:paraId="004CC44D" w14:textId="77777777" w:rsidR="00C41897" w:rsidRDefault="00000000">
      <w:pPr>
        <w:tabs>
          <w:tab w:val="left" w:pos="1656"/>
          <w:tab w:val="right" w:pos="10800"/>
        </w:tabs>
        <w:spacing w:before="52" w:after="12" w:line="232" w:lineRule="auto"/>
      </w:pPr>
      <w:r>
        <w:rPr>
          <w:color w:val="222222"/>
        </w:rPr>
        <w:t>Oct 2024 - Present</w:t>
      </w:r>
      <w:r>
        <w:tab/>
      </w:r>
      <w:r>
        <w:rPr>
          <w:b/>
          <w:bCs/>
          <w:color w:val="111111"/>
          <w:sz w:val="19"/>
          <w:szCs w:val="19"/>
        </w:rPr>
        <w:t>EPIC GAMES</w:t>
      </w:r>
      <w:r>
        <w:rPr>
          <w:sz w:val="19"/>
          <w:szCs w:val="19"/>
        </w:rPr>
        <w:t xml:space="preserve"> </w:t>
      </w:r>
      <w:r>
        <w:rPr>
          <w:i/>
          <w:iCs/>
          <w:color w:val="666666"/>
          <w:sz w:val="17"/>
          <w:szCs w:val="17"/>
        </w:rPr>
        <w:t>(Game Dev Tools)</w:t>
      </w:r>
      <w:r>
        <w:tab/>
      </w:r>
      <w:r>
        <w:rPr>
          <w:color w:val="222222"/>
        </w:rPr>
        <w:t>Hybrid</w:t>
      </w:r>
    </w:p>
    <w:p w14:paraId="1C1369BC" w14:textId="77777777" w:rsidR="00C41897" w:rsidRDefault="00000000">
      <w:pPr>
        <w:spacing w:after="28" w:line="232" w:lineRule="auto"/>
        <w:ind w:left="1656"/>
      </w:pPr>
      <w:r>
        <w:rPr>
          <w:b/>
          <w:bCs/>
          <w:i/>
          <w:iCs/>
          <w:color w:val="222222"/>
        </w:rPr>
        <w:t>Finance Business Partner | GTM Planning, Pricing &amp; Reporting</w:t>
      </w:r>
    </w:p>
    <w:p w14:paraId="2FCC07C6" w14:textId="77777777" w:rsidR="00C41897" w:rsidRDefault="00000000">
      <w:pPr>
        <w:pStyle w:val="ListParagraph"/>
        <w:numPr>
          <w:ilvl w:val="0"/>
          <w:numId w:val="2"/>
        </w:numPr>
        <w:spacing w:after="11" w:line="232" w:lineRule="auto"/>
      </w:pPr>
      <w:r>
        <w:rPr>
          <w:color w:val="333333"/>
        </w:rPr>
        <w:t>Analyzed Unreal Engine sales-rep productivity by region, isolated AAA-studio license-renewal cycles as the key driver, and timed GTM coverage and quota targets to each region's pattern, yielding [ADD VERIFIED PRODUCTIVITY IMPACT]</w:t>
      </w:r>
    </w:p>
    <w:p w14:paraId="4152FAD1" w14:textId="77777777" w:rsidR="00C41897" w:rsidRDefault="00000000">
      <w:pPr>
        <w:pStyle w:val="ListParagraph"/>
        <w:numPr>
          <w:ilvl w:val="0"/>
          <w:numId w:val="2"/>
        </w:numPr>
        <w:spacing w:after="11" w:line="232" w:lineRule="auto"/>
      </w:pPr>
      <w:r>
        <w:rPr>
          <w:color w:val="333333"/>
        </w:rPr>
        <w:t>Presented recurring Unreal Engine close and QBR analyses to leadership, tracing royalty, licensing, and bookings variances to budget reallocations, headcount decisions, and revenue-risk calls across [ADD VERIFIED BUDGET / HEADCOUNT SCOPE]</w:t>
      </w:r>
    </w:p>
    <w:p w14:paraId="276CED22" w14:textId="77777777" w:rsidR="00C41897" w:rsidRDefault="00000000">
      <w:pPr>
        <w:pStyle w:val="ListParagraph"/>
        <w:numPr>
          <w:ilvl w:val="0"/>
          <w:numId w:val="2"/>
        </w:numPr>
        <w:spacing w:after="11" w:line="232" w:lineRule="auto"/>
      </w:pPr>
      <w:r>
        <w:rPr>
          <w:color w:val="333333"/>
        </w:rPr>
        <w:t>Recommended launch pricing and packaging for Epic's agentic Game Dev Tools, translating usage and cost-to-serve scenarios into ~50% gross-margin targets and mitigating ~$25M in downside risk</w:t>
      </w:r>
    </w:p>
    <w:p w14:paraId="18D1F697" w14:textId="77777777" w:rsidR="00C41897" w:rsidRDefault="00000000">
      <w:pPr>
        <w:pStyle w:val="ListParagraph"/>
        <w:numPr>
          <w:ilvl w:val="0"/>
          <w:numId w:val="2"/>
        </w:numPr>
        <w:spacing w:after="11" w:line="232" w:lineRule="auto"/>
      </w:pPr>
      <w:r>
        <w:rPr>
          <w:color w:val="333333"/>
        </w:rPr>
        <w:t>Built a finance data pipeline with an HTML reporting harness, replacing Day 1 PPT reporting with live artifacts and cutting reporting lead time from 2+ days to ~1 hour</w:t>
      </w:r>
    </w:p>
    <w:p w14:paraId="49EDAC09" w14:textId="77777777" w:rsidR="00C41897" w:rsidRDefault="00000000">
      <w:pPr>
        <w:pStyle w:val="ListParagraph"/>
        <w:numPr>
          <w:ilvl w:val="0"/>
          <w:numId w:val="2"/>
        </w:numPr>
        <w:spacing w:after="11" w:line="232" w:lineRule="auto"/>
      </w:pPr>
      <w:r>
        <w:rPr>
          <w:color w:val="333333"/>
        </w:rPr>
        <w:t>Led Claude Code adoption for 20+ finance and business users, pairing curriculum and source checks with reusable skills so teams could verify and reuse analyses across 10+ close, forecasting, and reporting workflows</w:t>
      </w:r>
    </w:p>
    <w:p w14:paraId="3DEDC36A" w14:textId="77777777" w:rsidR="00C41897" w:rsidRDefault="00000000">
      <w:pPr>
        <w:tabs>
          <w:tab w:val="left" w:pos="1656"/>
          <w:tab w:val="right" w:pos="10800"/>
        </w:tabs>
        <w:spacing w:before="184" w:after="12" w:line="232" w:lineRule="auto"/>
      </w:pPr>
      <w:r>
        <w:rPr>
          <w:color w:val="222222"/>
        </w:rPr>
        <w:t>2021 - 2022</w:t>
      </w:r>
      <w:r>
        <w:tab/>
      </w:r>
      <w:r>
        <w:rPr>
          <w:b/>
          <w:bCs/>
          <w:color w:val="111111"/>
          <w:sz w:val="19"/>
          <w:szCs w:val="19"/>
        </w:rPr>
        <w:t>SHARECHAT</w:t>
      </w:r>
      <w:r>
        <w:rPr>
          <w:sz w:val="19"/>
          <w:szCs w:val="19"/>
        </w:rPr>
        <w:t xml:space="preserve"> </w:t>
      </w:r>
      <w:r>
        <w:rPr>
          <w:i/>
          <w:iCs/>
          <w:color w:val="666666"/>
          <w:sz w:val="17"/>
          <w:szCs w:val="17"/>
        </w:rPr>
        <w:t>(Google-backed short video platform, 180 million MAU)</w:t>
      </w:r>
      <w:r>
        <w:tab/>
      </w:r>
      <w:r>
        <w:rPr>
          <w:color w:val="222222"/>
        </w:rPr>
        <w:t>Bengaluru, India</w:t>
      </w:r>
    </w:p>
    <w:p w14:paraId="656E93CB" w14:textId="77777777" w:rsidR="00C41897" w:rsidRDefault="00000000">
      <w:pPr>
        <w:spacing w:after="28" w:line="232" w:lineRule="auto"/>
        <w:ind w:left="1656"/>
      </w:pPr>
      <w:r>
        <w:rPr>
          <w:b/>
          <w:bCs/>
          <w:i/>
          <w:iCs/>
          <w:color w:val="222222"/>
        </w:rPr>
        <w:t>GTM Strategy &amp; Finance, Manager</w:t>
      </w:r>
    </w:p>
    <w:p w14:paraId="5E28CE3A" w14:textId="77777777" w:rsidR="00C41897" w:rsidRDefault="00000000">
      <w:pPr>
        <w:pStyle w:val="ListParagraph"/>
        <w:numPr>
          <w:ilvl w:val="0"/>
          <w:numId w:val="2"/>
        </w:numPr>
        <w:spacing w:after="11" w:line="232" w:lineRule="auto"/>
      </w:pPr>
      <w:r>
        <w:rPr>
          <w:color w:val="333333"/>
        </w:rPr>
        <w:t>Built the sales-capacity and quota model for a 6-month expansion from 50 to 200 reps against a $300M plan, setting headcount, channel mix, and productivity-ramp assumptions under high ambiguity</w:t>
      </w:r>
    </w:p>
    <w:p w14:paraId="5E7C6E18" w14:textId="77777777" w:rsidR="00C41897" w:rsidRDefault="00000000">
      <w:pPr>
        <w:pStyle w:val="ListParagraph"/>
        <w:numPr>
          <w:ilvl w:val="0"/>
          <w:numId w:val="2"/>
        </w:numPr>
        <w:spacing w:after="11" w:line="232" w:lineRule="auto"/>
      </w:pPr>
      <w:r>
        <w:rPr>
          <w:color w:val="333333"/>
        </w:rPr>
        <w:t>Restructured the rep commission curve and launched a festive-season incentive fund, tying payout to performance through peak demand cycles and yielding [ADD VERIFIED PRODUCTIVITY LIFT]</w:t>
      </w:r>
    </w:p>
    <w:p w14:paraId="6698858E" w14:textId="77777777" w:rsidR="00C41897" w:rsidRDefault="00000000">
      <w:pPr>
        <w:pStyle w:val="ListParagraph"/>
        <w:numPr>
          <w:ilvl w:val="0"/>
          <w:numId w:val="2"/>
        </w:numPr>
        <w:spacing w:after="11" w:line="232" w:lineRule="auto"/>
      </w:pPr>
      <w:r>
        <w:rPr>
          <w:color w:val="333333"/>
        </w:rPr>
        <w:t xml:space="preserve">Built </w:t>
      </w:r>
      <w:proofErr w:type="spellStart"/>
      <w:r>
        <w:rPr>
          <w:color w:val="333333"/>
        </w:rPr>
        <w:t>ShareChat's</w:t>
      </w:r>
      <w:proofErr w:type="spellEnd"/>
      <w:r>
        <w:rPr>
          <w:color w:val="333333"/>
        </w:rPr>
        <w:t xml:space="preserve"> first driver-based revenue forecast from Salesforce pipeline, booked-campaign, and ad-inventory data, keeping monthly forecasts within 5% of actuals across a high-growth ads business</w:t>
      </w:r>
    </w:p>
    <w:p w14:paraId="04487593" w14:textId="77777777" w:rsidR="00C41897" w:rsidRDefault="00000000">
      <w:pPr>
        <w:pStyle w:val="ListParagraph"/>
        <w:numPr>
          <w:ilvl w:val="0"/>
          <w:numId w:val="2"/>
        </w:numPr>
        <w:spacing w:after="11" w:line="232" w:lineRule="auto"/>
      </w:pPr>
      <w:r>
        <w:rPr>
          <w:color w:val="333333"/>
        </w:rPr>
        <w:t>Engineered the ads-product financial model that secured a $10M quarterly performance-marketing budget by setting LTV/CAC and payback targets for profitable scale-up</w:t>
      </w:r>
    </w:p>
    <w:p w14:paraId="6AD34BD6" w14:textId="77777777" w:rsidR="00C41897" w:rsidRDefault="00000000">
      <w:pPr>
        <w:pStyle w:val="ListParagraph"/>
        <w:numPr>
          <w:ilvl w:val="0"/>
          <w:numId w:val="2"/>
        </w:numPr>
        <w:spacing w:after="11" w:line="232" w:lineRule="auto"/>
      </w:pPr>
      <w:r>
        <w:rPr>
          <w:color w:val="333333"/>
        </w:rPr>
        <w:t>Set bulk-inventory discount recommendations for a closed $50M+ annual ad deal, balancing committed spend, yield tradeoffs, and revenue predictability for Sales and Commercial leaders</w:t>
      </w:r>
    </w:p>
    <w:p w14:paraId="47113CDD" w14:textId="77777777" w:rsidR="00C41897" w:rsidRDefault="00000000">
      <w:pPr>
        <w:tabs>
          <w:tab w:val="left" w:pos="1656"/>
          <w:tab w:val="right" w:pos="10800"/>
        </w:tabs>
        <w:spacing w:before="184" w:after="12" w:line="232" w:lineRule="auto"/>
      </w:pPr>
      <w:r>
        <w:rPr>
          <w:color w:val="222222"/>
        </w:rPr>
        <w:t>2023</w:t>
      </w:r>
      <w:r>
        <w:tab/>
      </w:r>
      <w:r>
        <w:rPr>
          <w:b/>
          <w:bCs/>
          <w:color w:val="111111"/>
          <w:sz w:val="19"/>
          <w:szCs w:val="19"/>
        </w:rPr>
        <w:t>PASS+</w:t>
      </w:r>
      <w:r>
        <w:rPr>
          <w:sz w:val="19"/>
          <w:szCs w:val="19"/>
        </w:rPr>
        <w:t xml:space="preserve"> </w:t>
      </w:r>
      <w:r>
        <w:rPr>
          <w:i/>
          <w:iCs/>
          <w:color w:val="666666"/>
          <w:sz w:val="17"/>
          <w:szCs w:val="17"/>
        </w:rPr>
        <w:t>(Vertical SaaS platform, 25K users)</w:t>
      </w:r>
      <w:r>
        <w:tab/>
      </w:r>
      <w:r>
        <w:rPr>
          <w:color w:val="222222"/>
        </w:rPr>
        <w:t>Los Angeles, CA</w:t>
      </w:r>
    </w:p>
    <w:p w14:paraId="7B58C851" w14:textId="77777777" w:rsidR="00C41897" w:rsidRDefault="00000000">
      <w:pPr>
        <w:spacing w:after="28" w:line="232" w:lineRule="auto"/>
        <w:ind w:left="1656"/>
      </w:pPr>
      <w:r>
        <w:rPr>
          <w:b/>
          <w:bCs/>
          <w:i/>
          <w:iCs/>
          <w:color w:val="222222"/>
        </w:rPr>
        <w:t>Chief of Staff</w:t>
      </w:r>
      <w:r>
        <w:rPr>
          <w:i/>
          <w:iCs/>
          <w:color w:val="222222"/>
        </w:rPr>
        <w:t xml:space="preserve"> | MBA Intern</w:t>
      </w:r>
    </w:p>
    <w:p w14:paraId="1809CA0F" w14:textId="77777777" w:rsidR="00C41897" w:rsidRDefault="00000000">
      <w:pPr>
        <w:pStyle w:val="ListParagraph"/>
        <w:numPr>
          <w:ilvl w:val="0"/>
          <w:numId w:val="2"/>
        </w:numPr>
        <w:spacing w:after="11" w:line="232" w:lineRule="auto"/>
      </w:pPr>
      <w:r>
        <w:rPr>
          <w:color w:val="333333"/>
        </w:rPr>
        <w:t>Repriced three SaaS plans around usage, storage cost, churn risk, and customer migration, shaping ~$500K in annualized EBITDA growth</w:t>
      </w:r>
    </w:p>
    <w:p w14:paraId="4A9953E0" w14:textId="77777777" w:rsidR="00C41897" w:rsidRDefault="00000000">
      <w:pPr>
        <w:tabs>
          <w:tab w:val="left" w:pos="1656"/>
          <w:tab w:val="right" w:pos="10800"/>
        </w:tabs>
        <w:spacing w:before="184" w:after="12" w:line="232" w:lineRule="auto"/>
      </w:pPr>
      <w:r>
        <w:rPr>
          <w:color w:val="222222"/>
        </w:rPr>
        <w:t>2017 - 2021</w:t>
      </w:r>
      <w:r>
        <w:tab/>
      </w:r>
      <w:r>
        <w:rPr>
          <w:b/>
          <w:bCs/>
          <w:color w:val="111111"/>
          <w:sz w:val="19"/>
          <w:szCs w:val="19"/>
        </w:rPr>
        <w:t>RAINSHINE ENTERTAINMENT</w:t>
      </w:r>
      <w:r>
        <w:rPr>
          <w:sz w:val="19"/>
          <w:szCs w:val="19"/>
        </w:rPr>
        <w:t xml:space="preserve"> </w:t>
      </w:r>
      <w:r>
        <w:rPr>
          <w:i/>
          <w:iCs/>
          <w:color w:val="666666"/>
          <w:sz w:val="17"/>
          <w:szCs w:val="17"/>
        </w:rPr>
        <w:t>(media/gaming investment platform)</w:t>
      </w:r>
      <w:r>
        <w:tab/>
      </w:r>
      <w:r>
        <w:rPr>
          <w:color w:val="222222"/>
        </w:rPr>
        <w:t>Mumbai, India</w:t>
      </w:r>
    </w:p>
    <w:p w14:paraId="77339B94" w14:textId="77777777" w:rsidR="00C41897" w:rsidRDefault="00000000">
      <w:pPr>
        <w:spacing w:after="28" w:line="232" w:lineRule="auto"/>
        <w:ind w:left="1656"/>
      </w:pPr>
      <w:r>
        <w:rPr>
          <w:b/>
          <w:bCs/>
          <w:i/>
          <w:iCs/>
          <w:color w:val="222222"/>
        </w:rPr>
        <w:t>Corporate Development &amp; Finance, Manager</w:t>
      </w:r>
    </w:p>
    <w:p w14:paraId="11E4697D" w14:textId="77777777" w:rsidR="00C41897" w:rsidRDefault="00000000">
      <w:pPr>
        <w:pStyle w:val="ListParagraph"/>
        <w:numPr>
          <w:ilvl w:val="0"/>
          <w:numId w:val="2"/>
        </w:numPr>
        <w:spacing w:after="11" w:line="232" w:lineRule="auto"/>
      </w:pPr>
      <w:r>
        <w:rPr>
          <w:color w:val="333333"/>
        </w:rPr>
        <w:t>Built unit-economics models with LTV, churn, retention, and CAC inputs for a $1M gaming-as-a-service decision and a $3M content-platform launch, framing investment tradeoffs for executives</w:t>
      </w:r>
    </w:p>
    <w:p w14:paraId="02AFA978" w14:textId="77777777" w:rsidR="00C41897" w:rsidRDefault="00000000">
      <w:pPr>
        <w:pStyle w:val="Heading1"/>
        <w:pBdr>
          <w:bottom w:val="single" w:sz="6" w:space="1" w:color="707070"/>
        </w:pBdr>
      </w:pPr>
      <w:r>
        <w:rPr>
          <w:caps/>
          <w:sz w:val="18"/>
          <w:szCs w:val="18"/>
        </w:rPr>
        <w:t>Additional</w:t>
      </w:r>
    </w:p>
    <w:p w14:paraId="280517E5" w14:textId="77777777" w:rsidR="00C41897" w:rsidRDefault="00000000">
      <w:pPr>
        <w:spacing w:after="12" w:line="232" w:lineRule="auto"/>
        <w:ind w:left="1656"/>
      </w:pPr>
      <w:r>
        <w:rPr>
          <w:b/>
          <w:bCs/>
          <w:i/>
          <w:iCs/>
          <w:color w:val="222222"/>
        </w:rPr>
        <w:t>Agentic Product Builds</w:t>
      </w:r>
    </w:p>
    <w:p w14:paraId="6672619E" w14:textId="77777777" w:rsidR="00C41897" w:rsidRDefault="00000000">
      <w:pPr>
        <w:pStyle w:val="ListParagraph"/>
        <w:numPr>
          <w:ilvl w:val="0"/>
          <w:numId w:val="2"/>
        </w:numPr>
        <w:spacing w:after="11" w:line="232" w:lineRule="auto"/>
      </w:pPr>
      <w:r>
        <w:rPr>
          <w:color w:val="333333"/>
        </w:rPr>
        <w:t xml:space="preserve">Built </w:t>
      </w:r>
      <w:proofErr w:type="spellStart"/>
      <w:r>
        <w:rPr>
          <w:color w:val="333333"/>
        </w:rPr>
        <w:t>glm</w:t>
      </w:r>
      <w:proofErr w:type="spellEnd"/>
      <w:r>
        <w:rPr>
          <w:color w:val="333333"/>
        </w:rPr>
        <w:t>-codex-relay, translating Responses API requests into bounded GLM-5.2 worker runs with saved trace and review bundles for auditable delegation (</w:t>
      </w:r>
      <w:hyperlink r:id="rId9" w:history="1">
        <w:r>
          <w:rPr>
            <w:color w:val="0563C1"/>
            <w:u w:val="single" w:color="0563C1"/>
          </w:rPr>
          <w:t>GitHub</w:t>
        </w:r>
      </w:hyperlink>
      <w:r>
        <w:rPr>
          <w:color w:val="333333"/>
        </w:rPr>
        <w:t>)</w:t>
      </w:r>
    </w:p>
    <w:p w14:paraId="4D17C86F" w14:textId="77777777" w:rsidR="00C41897" w:rsidRDefault="00000000">
      <w:pPr>
        <w:spacing w:before="232" w:after="12" w:line="232" w:lineRule="auto"/>
        <w:ind w:left="1656"/>
      </w:pPr>
      <w:r>
        <w:rPr>
          <w:b/>
          <w:bCs/>
          <w:i/>
          <w:iCs/>
          <w:color w:val="222222"/>
        </w:rPr>
        <w:t>Certification &amp; Tools</w:t>
      </w:r>
    </w:p>
    <w:p w14:paraId="24712297" w14:textId="77777777" w:rsidR="00C41897" w:rsidRDefault="00000000">
      <w:pPr>
        <w:spacing w:after="12" w:line="232" w:lineRule="auto"/>
      </w:pPr>
      <w:r>
        <w:t>Chartered Accountant (ICAI) | Top 1% of ~130k candidates | Excel, SQL, Python, Databricks, Salesforce, Workday, Tableau, Power BI, Claude Code</w:t>
      </w:r>
    </w:p>
    <w:sectPr w:rsidR="00C41897"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7A09BE"/>
    <w:multiLevelType w:val="hybridMultilevel"/>
    <w:tmpl w:val="CBEEE350"/>
    <w:lvl w:ilvl="0" w:tplc="349237F8">
      <w:start w:val="1"/>
      <w:numFmt w:val="bullet"/>
      <w:lvlText w:val="•"/>
      <w:lvlJc w:val="left"/>
      <w:pPr>
        <w:ind w:left="2016" w:hanging="324"/>
      </w:pPr>
    </w:lvl>
    <w:lvl w:ilvl="1" w:tplc="95A0C060">
      <w:numFmt w:val="decimal"/>
      <w:lvlText w:val=""/>
      <w:lvlJc w:val="left"/>
    </w:lvl>
    <w:lvl w:ilvl="2" w:tplc="93EE9834">
      <w:numFmt w:val="decimal"/>
      <w:lvlText w:val=""/>
      <w:lvlJc w:val="left"/>
    </w:lvl>
    <w:lvl w:ilvl="3" w:tplc="B0E60C44">
      <w:numFmt w:val="decimal"/>
      <w:lvlText w:val=""/>
      <w:lvlJc w:val="left"/>
    </w:lvl>
    <w:lvl w:ilvl="4" w:tplc="E34A2324">
      <w:numFmt w:val="decimal"/>
      <w:lvlText w:val=""/>
      <w:lvlJc w:val="left"/>
    </w:lvl>
    <w:lvl w:ilvl="5" w:tplc="7188F3E4">
      <w:numFmt w:val="decimal"/>
      <w:lvlText w:val=""/>
      <w:lvlJc w:val="left"/>
    </w:lvl>
    <w:lvl w:ilvl="6" w:tplc="271CCFC0">
      <w:numFmt w:val="decimal"/>
      <w:lvlText w:val=""/>
      <w:lvlJc w:val="left"/>
    </w:lvl>
    <w:lvl w:ilvl="7" w:tplc="B70253C2">
      <w:numFmt w:val="decimal"/>
      <w:lvlText w:val=""/>
      <w:lvlJc w:val="left"/>
    </w:lvl>
    <w:lvl w:ilvl="8" w:tplc="C87024B6">
      <w:numFmt w:val="decimal"/>
      <w:lvlText w:val=""/>
      <w:lvlJc w:val="left"/>
    </w:lvl>
  </w:abstractNum>
  <w:abstractNum w:abstractNumId="1" w15:restartNumberingAfterBreak="0">
    <w:nsid w:val="72A03A16"/>
    <w:multiLevelType w:val="hybridMultilevel"/>
    <w:tmpl w:val="2CFC0CE2"/>
    <w:lvl w:ilvl="0" w:tplc="74EACCAA">
      <w:start w:val="1"/>
      <w:numFmt w:val="bullet"/>
      <w:lvlText w:val="●"/>
      <w:lvlJc w:val="left"/>
      <w:pPr>
        <w:ind w:left="720" w:hanging="360"/>
      </w:pPr>
    </w:lvl>
    <w:lvl w:ilvl="1" w:tplc="49E8C454">
      <w:start w:val="1"/>
      <w:numFmt w:val="bullet"/>
      <w:lvlText w:val="○"/>
      <w:lvlJc w:val="left"/>
      <w:pPr>
        <w:ind w:left="1440" w:hanging="360"/>
      </w:pPr>
    </w:lvl>
    <w:lvl w:ilvl="2" w:tplc="7B9EF728">
      <w:start w:val="1"/>
      <w:numFmt w:val="bullet"/>
      <w:lvlText w:val="■"/>
      <w:lvlJc w:val="left"/>
      <w:pPr>
        <w:ind w:left="2160" w:hanging="360"/>
      </w:pPr>
    </w:lvl>
    <w:lvl w:ilvl="3" w:tplc="780CE2FC">
      <w:start w:val="1"/>
      <w:numFmt w:val="bullet"/>
      <w:lvlText w:val="●"/>
      <w:lvlJc w:val="left"/>
      <w:pPr>
        <w:ind w:left="2880" w:hanging="360"/>
      </w:pPr>
    </w:lvl>
    <w:lvl w:ilvl="4" w:tplc="907EBF50">
      <w:start w:val="1"/>
      <w:numFmt w:val="bullet"/>
      <w:lvlText w:val="○"/>
      <w:lvlJc w:val="left"/>
      <w:pPr>
        <w:ind w:left="3600" w:hanging="360"/>
      </w:pPr>
    </w:lvl>
    <w:lvl w:ilvl="5" w:tplc="121C3DD6">
      <w:start w:val="1"/>
      <w:numFmt w:val="bullet"/>
      <w:lvlText w:val="■"/>
      <w:lvlJc w:val="left"/>
      <w:pPr>
        <w:ind w:left="4320" w:hanging="360"/>
      </w:pPr>
    </w:lvl>
    <w:lvl w:ilvl="6" w:tplc="C6F06FA0">
      <w:start w:val="1"/>
      <w:numFmt w:val="bullet"/>
      <w:lvlText w:val="●"/>
      <w:lvlJc w:val="left"/>
      <w:pPr>
        <w:ind w:left="5040" w:hanging="360"/>
      </w:pPr>
    </w:lvl>
    <w:lvl w:ilvl="7" w:tplc="D9507F98">
      <w:start w:val="1"/>
      <w:numFmt w:val="bullet"/>
      <w:lvlText w:val="●"/>
      <w:lvlJc w:val="left"/>
      <w:pPr>
        <w:ind w:left="5760" w:hanging="360"/>
      </w:pPr>
    </w:lvl>
    <w:lvl w:ilvl="8" w:tplc="5E5EA62E">
      <w:start w:val="1"/>
      <w:numFmt w:val="bullet"/>
      <w:lvlText w:val="●"/>
      <w:lvlJc w:val="left"/>
      <w:pPr>
        <w:ind w:left="6480" w:hanging="360"/>
      </w:pPr>
    </w:lvl>
  </w:abstractNum>
  <w:num w:numId="1" w16cid:durableId="1638754370">
    <w:abstractNumId w:val="1"/>
    <w:lvlOverride w:ilvl="0">
      <w:startOverride w:val="1"/>
    </w:lvlOverride>
  </w:num>
  <w:num w:numId="2" w16cid:durableId="9128598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7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897"/>
    <w:rsid w:val="002C02B1"/>
    <w:rsid w:val="00322A8F"/>
    <w:rsid w:val="00C41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4E103C"/>
  <w15:docId w15:val="{989DDE70-0230-2045-BD61-B16BCC5C3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18"/>
        <w:szCs w:val="1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104" w:after="30"/>
      <w:outlineLvl w:val="0"/>
    </w:pPr>
    <w:rPr>
      <w:b/>
      <w:bCs/>
      <w:color w:val="222222"/>
      <w:sz w:val="20"/>
      <w:szCs w:val="20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pPr>
      <w:spacing w:after="12"/>
      <w:jc w:val="center"/>
    </w:pPr>
    <w:rPr>
      <w:b/>
      <w:bCs/>
      <w:sz w:val="22"/>
      <w:szCs w:val="22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darshshah98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arshshah.xy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thub.com/darshshah981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darsh.shah981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github.com/darshshah981/glm-codex-rel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630</Words>
  <Characters>3593</Characters>
  <Application>Microsoft Office Word</Application>
  <DocSecurity>0</DocSecurity>
  <Lines>29</Lines>
  <Paragraphs>8</Paragraphs>
  <ScaleCrop>false</ScaleCrop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Darsh Shah</cp:lastModifiedBy>
  <cp:revision>2</cp:revision>
  <dcterms:created xsi:type="dcterms:W3CDTF">2026-07-24T06:12:00Z</dcterms:created>
  <dcterms:modified xsi:type="dcterms:W3CDTF">2026-07-24T06:12:00Z</dcterms:modified>
</cp:coreProperties>
</file>